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6" w:rsidRPr="006B0E44" w:rsidRDefault="00AF2FF6" w:rsidP="00AF2FF6">
      <w:pPr>
        <w:jc w:val="center"/>
        <w:rPr>
          <w:b/>
          <w:sz w:val="28"/>
          <w:szCs w:val="28"/>
        </w:rPr>
      </w:pPr>
      <w:r w:rsidRPr="006B0E44">
        <w:rPr>
          <w:b/>
          <w:sz w:val="28"/>
          <w:szCs w:val="28"/>
        </w:rPr>
        <w:t>РЕЗОЛЮЦИЯ</w:t>
      </w:r>
    </w:p>
    <w:p w:rsidR="00AF2FF6" w:rsidRDefault="00E8287E" w:rsidP="00AF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AF2FF6" w:rsidRPr="006B0E44">
        <w:rPr>
          <w:b/>
          <w:sz w:val="28"/>
          <w:szCs w:val="28"/>
        </w:rPr>
        <w:t>Съезда Коалиции Киоскеров</w:t>
      </w:r>
      <w:r w:rsidR="00A152EF">
        <w:rPr>
          <w:b/>
          <w:sz w:val="28"/>
          <w:szCs w:val="28"/>
        </w:rPr>
        <w:t xml:space="preserve"> и владельцев малых торговых форматов</w:t>
      </w:r>
    </w:p>
    <w:p w:rsidR="00AF2FF6" w:rsidRPr="006B0E44" w:rsidRDefault="006B0E44" w:rsidP="0031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октября 2012 г., Москва</w:t>
      </w:r>
    </w:p>
    <w:p w:rsidR="00AF2FF6" w:rsidRDefault="00AF2FF6" w:rsidP="00AF2F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Съезда Коалиции киоскеров считают необходимым привлечь внимание общественности, Государственной Думы, Правительства, Президента РФ к вопросам, которые волнуют </w:t>
      </w:r>
      <w:r w:rsidR="00B671BB">
        <w:rPr>
          <w:sz w:val="28"/>
          <w:szCs w:val="28"/>
        </w:rPr>
        <w:t xml:space="preserve">малых </w:t>
      </w:r>
      <w:r>
        <w:rPr>
          <w:sz w:val="28"/>
          <w:szCs w:val="28"/>
        </w:rPr>
        <w:t xml:space="preserve">предпринимателей </w:t>
      </w:r>
      <w:r w:rsidR="00B671BB">
        <w:rPr>
          <w:sz w:val="28"/>
          <w:szCs w:val="28"/>
        </w:rPr>
        <w:t xml:space="preserve">сферы торговли </w:t>
      </w:r>
      <w:r>
        <w:rPr>
          <w:sz w:val="28"/>
          <w:szCs w:val="28"/>
        </w:rPr>
        <w:t>по всей стране.</w:t>
      </w:r>
    </w:p>
    <w:p w:rsidR="00B671BB" w:rsidRDefault="00A12D8C" w:rsidP="00A1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Малый и микробизнес в России во многом действует в сфере торговли и услуг, так как именно эти отрасли позволяют гражданам сделать первые шаг</w:t>
      </w:r>
      <w:r w:rsidR="003179E2">
        <w:rPr>
          <w:sz w:val="28"/>
          <w:szCs w:val="28"/>
        </w:rPr>
        <w:t>и</w:t>
      </w:r>
      <w:r>
        <w:rPr>
          <w:sz w:val="28"/>
          <w:szCs w:val="28"/>
        </w:rPr>
        <w:t xml:space="preserve"> на пути предпринимательства. В торговле значительная доля малого бизнеса работает в формате мелкорозничной (нестационарной) </w:t>
      </w:r>
      <w:r w:rsidR="00A516C6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. </w:t>
      </w:r>
      <w:r w:rsidR="00B671BB">
        <w:rPr>
          <w:sz w:val="28"/>
          <w:szCs w:val="28"/>
        </w:rPr>
        <w:t>В условиях острого дефицита торговых площадей и высоких арендных ставок нестационарная торговля является важной частью торговой инфраструктуры, отдельным, самостоятельным, форматом, необходимым для развития частной предпринимательской инициативы.</w:t>
      </w:r>
      <w:r w:rsidR="00092081">
        <w:rPr>
          <w:sz w:val="28"/>
          <w:szCs w:val="28"/>
        </w:rPr>
        <w:t xml:space="preserve"> При этом</w:t>
      </w:r>
      <w:r w:rsidR="007A559F">
        <w:rPr>
          <w:sz w:val="28"/>
          <w:szCs w:val="28"/>
        </w:rPr>
        <w:t xml:space="preserve"> малые торговые форматы являются единственным каналом сбыта для многих мелких производителей, не имеющих возможности работать с сетями из-за своего масштаба.</w:t>
      </w:r>
    </w:p>
    <w:p w:rsidR="00027939" w:rsidRDefault="00B671BB" w:rsidP="000279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на федеральном уровне права мелкорозничной торговл</w:t>
      </w:r>
      <w:r w:rsidR="0073606C">
        <w:rPr>
          <w:sz w:val="28"/>
          <w:szCs w:val="28"/>
        </w:rPr>
        <w:t>и</w:t>
      </w:r>
      <w:r>
        <w:rPr>
          <w:sz w:val="28"/>
          <w:szCs w:val="28"/>
        </w:rPr>
        <w:t xml:space="preserve"> не урегулированы в той степени, в которой это требуется для обеспечения твердых прав предпринимателей.</w:t>
      </w:r>
      <w:r w:rsidR="0073606C">
        <w:rPr>
          <w:sz w:val="28"/>
          <w:szCs w:val="28"/>
        </w:rPr>
        <w:t xml:space="preserve"> В 381-ФЗ «</w:t>
      </w:r>
      <w:r w:rsidR="0073606C" w:rsidRPr="0073606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3606C">
        <w:rPr>
          <w:sz w:val="28"/>
          <w:szCs w:val="28"/>
        </w:rPr>
        <w:t xml:space="preserve">» </w:t>
      </w:r>
      <w:r w:rsidR="00027939">
        <w:rPr>
          <w:sz w:val="28"/>
          <w:szCs w:val="28"/>
        </w:rPr>
        <w:t>регулирование нестационарных вид</w:t>
      </w:r>
      <w:r w:rsidR="0073606C">
        <w:rPr>
          <w:sz w:val="28"/>
          <w:szCs w:val="28"/>
        </w:rPr>
        <w:t xml:space="preserve">ов торгового бизнеса </w:t>
      </w:r>
      <w:r w:rsidR="00027939">
        <w:rPr>
          <w:sz w:val="28"/>
          <w:szCs w:val="28"/>
        </w:rPr>
        <w:t xml:space="preserve">освещено очень </w:t>
      </w:r>
      <w:proofErr w:type="spellStart"/>
      <w:r w:rsidR="00A516C6">
        <w:rPr>
          <w:sz w:val="28"/>
          <w:szCs w:val="28"/>
        </w:rPr>
        <w:t>рамочно</w:t>
      </w:r>
      <w:proofErr w:type="spellEnd"/>
      <w:r w:rsidR="00A516C6">
        <w:rPr>
          <w:sz w:val="28"/>
          <w:szCs w:val="28"/>
        </w:rPr>
        <w:t xml:space="preserve"> </w:t>
      </w:r>
      <w:r w:rsidR="00027939">
        <w:rPr>
          <w:sz w:val="28"/>
          <w:szCs w:val="28"/>
        </w:rPr>
        <w:t xml:space="preserve">и </w:t>
      </w:r>
      <w:r w:rsidR="0073606C">
        <w:rPr>
          <w:sz w:val="28"/>
          <w:szCs w:val="28"/>
        </w:rPr>
        <w:t>отнесено</w:t>
      </w:r>
      <w:r w:rsidR="00027939">
        <w:rPr>
          <w:sz w:val="28"/>
          <w:szCs w:val="28"/>
        </w:rPr>
        <w:t>, по сути,</w:t>
      </w:r>
      <w:r w:rsidR="0073606C">
        <w:rPr>
          <w:sz w:val="28"/>
          <w:szCs w:val="28"/>
        </w:rPr>
        <w:t xml:space="preserve"> к компетенции региональных и мест</w:t>
      </w:r>
      <w:r w:rsidR="009A5E7F">
        <w:rPr>
          <w:sz w:val="28"/>
          <w:szCs w:val="28"/>
        </w:rPr>
        <w:t xml:space="preserve">ных властей. Это порождает </w:t>
      </w:r>
      <w:r w:rsidR="0073606C">
        <w:rPr>
          <w:sz w:val="28"/>
          <w:szCs w:val="28"/>
        </w:rPr>
        <w:t xml:space="preserve">злоупотребления и дикое </w:t>
      </w:r>
      <w:r w:rsidR="00027939">
        <w:rPr>
          <w:sz w:val="28"/>
          <w:szCs w:val="28"/>
        </w:rPr>
        <w:t xml:space="preserve">ограничительное и коррупционное </w:t>
      </w:r>
      <w:r w:rsidR="0073606C">
        <w:rPr>
          <w:sz w:val="28"/>
          <w:szCs w:val="28"/>
        </w:rPr>
        <w:t>местное нормотворчество в отношении малого торгового бизнеса по всей стране. На сегодня</w:t>
      </w:r>
      <w:r w:rsidR="009041F5">
        <w:rPr>
          <w:sz w:val="28"/>
          <w:szCs w:val="28"/>
        </w:rPr>
        <w:t>шний день</w:t>
      </w:r>
      <w:r w:rsidR="0073606C">
        <w:rPr>
          <w:sz w:val="28"/>
          <w:szCs w:val="28"/>
        </w:rPr>
        <w:t xml:space="preserve"> в России не существует сколько-нибудь действенных механизмов защиты малого торгового бизнеса, нет механизма «принуждения» региона</w:t>
      </w:r>
      <w:r w:rsidR="00A12D8C">
        <w:rPr>
          <w:sz w:val="28"/>
          <w:szCs w:val="28"/>
        </w:rPr>
        <w:t>л</w:t>
      </w:r>
      <w:r w:rsidR="0073606C">
        <w:rPr>
          <w:sz w:val="28"/>
          <w:szCs w:val="28"/>
        </w:rPr>
        <w:t>ьных и местных властей к развитию такого важ</w:t>
      </w:r>
      <w:r w:rsidR="00A12D8C">
        <w:rPr>
          <w:sz w:val="28"/>
          <w:szCs w:val="28"/>
        </w:rPr>
        <w:t>ного формата.</w:t>
      </w:r>
      <w:r w:rsidR="00027939">
        <w:rPr>
          <w:sz w:val="28"/>
          <w:szCs w:val="28"/>
        </w:rPr>
        <w:t xml:space="preserve"> Это происходит на фоне общей риторики о якобы «нецивилизованном» характере нестационарных форм торговли. В результате этих тенденций под нестационарные объекты места почти не выделяются, в некоторых регионах </w:t>
      </w:r>
      <w:r w:rsidR="009A5E7F">
        <w:rPr>
          <w:sz w:val="28"/>
          <w:szCs w:val="28"/>
        </w:rPr>
        <w:t xml:space="preserve">из-за политики уничтожения мелкой розницы </w:t>
      </w:r>
      <w:r w:rsidR="00027939">
        <w:rPr>
          <w:sz w:val="28"/>
          <w:szCs w:val="28"/>
        </w:rPr>
        <w:t>ситуация близка к критической.</w:t>
      </w:r>
    </w:p>
    <w:p w:rsidR="00AF2FF6" w:rsidRDefault="00027939" w:rsidP="000279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Другой серьезной проблемой нестационарных форматов, а также малых стационарных магазинов является принудительное изъятие из их ассортимента целых групп товаров, с сохранением таких групп в торговле для более крупных</w:t>
      </w:r>
      <w:r w:rsidR="009041F5">
        <w:rPr>
          <w:sz w:val="28"/>
          <w:szCs w:val="28"/>
        </w:rPr>
        <w:t xml:space="preserve"> торговых</w:t>
      </w:r>
      <w:r>
        <w:rPr>
          <w:sz w:val="28"/>
          <w:szCs w:val="28"/>
        </w:rPr>
        <w:t xml:space="preserve"> организаций. </w:t>
      </w:r>
      <w:r w:rsidR="00AF2FF6">
        <w:rPr>
          <w:sz w:val="28"/>
          <w:szCs w:val="28"/>
        </w:rPr>
        <w:t xml:space="preserve">Сегодня представители малого бизнеса, владельцы нестационарных объектов площадью менее 50 кв.м., поставлены в тяжелое положение, неравное по отношению к </w:t>
      </w:r>
      <w:r w:rsidR="009041F5">
        <w:rPr>
          <w:sz w:val="28"/>
          <w:szCs w:val="28"/>
        </w:rPr>
        <w:t>более крупным форматам торговли</w:t>
      </w:r>
      <w:r w:rsidR="00AF2FF6">
        <w:rPr>
          <w:sz w:val="28"/>
          <w:szCs w:val="28"/>
        </w:rPr>
        <w:t xml:space="preserve">. </w:t>
      </w:r>
    </w:p>
    <w:p w:rsidR="00AF2FF6" w:rsidRDefault="00AF2FF6" w:rsidP="003802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дискриминационные положения, которые содержатся в действующем законодательстве, как например ФЗ №171-ФЗ от 22.11.1995 г «О государственном регулировании производства и оборота этилового спирта, алкогольной и спиртосодержащей продукции», в законопроекте «О </w:t>
      </w:r>
      <w:r>
        <w:rPr>
          <w:sz w:val="28"/>
          <w:szCs w:val="28"/>
        </w:rPr>
        <w:lastRenderedPageBreak/>
        <w:t xml:space="preserve">защите здоровья населения от последствий потребления табака» и иных, являются губительными для </w:t>
      </w:r>
      <w:r w:rsidR="00380206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представителей малого</w:t>
      </w:r>
      <w:r w:rsidR="00380206">
        <w:rPr>
          <w:sz w:val="28"/>
          <w:szCs w:val="28"/>
        </w:rPr>
        <w:t xml:space="preserve"> торгового</w:t>
      </w:r>
      <w:r>
        <w:rPr>
          <w:sz w:val="28"/>
          <w:szCs w:val="28"/>
        </w:rPr>
        <w:t xml:space="preserve"> бизнеса.</w:t>
      </w:r>
      <w:r w:rsidR="00380206">
        <w:rPr>
          <w:sz w:val="28"/>
          <w:szCs w:val="28"/>
        </w:rPr>
        <w:t xml:space="preserve"> Эти инициативы власти </w:t>
      </w:r>
      <w:r>
        <w:rPr>
          <w:sz w:val="28"/>
          <w:szCs w:val="28"/>
        </w:rPr>
        <w:t xml:space="preserve">идут в разрез с политикой РФ, направленной на поддержку малого бизнеса и ставят под угрозу </w:t>
      </w:r>
      <w:r w:rsidR="00E05D31">
        <w:rPr>
          <w:sz w:val="28"/>
          <w:szCs w:val="28"/>
        </w:rPr>
        <w:t xml:space="preserve">существование </w:t>
      </w:r>
      <w:r>
        <w:rPr>
          <w:sz w:val="28"/>
          <w:szCs w:val="28"/>
        </w:rPr>
        <w:t xml:space="preserve">более </w:t>
      </w:r>
      <w:r w:rsidR="006635E9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российских </w:t>
      </w:r>
      <w:r w:rsidR="003A64D7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>торговых объектов</w:t>
      </w:r>
      <w:r w:rsidR="003A64D7">
        <w:rPr>
          <w:sz w:val="28"/>
          <w:szCs w:val="28"/>
        </w:rPr>
        <w:t xml:space="preserve"> и стационарных объектов</w:t>
      </w:r>
      <w:r>
        <w:rPr>
          <w:sz w:val="28"/>
          <w:szCs w:val="28"/>
        </w:rPr>
        <w:t xml:space="preserve"> площадью менее 50 кв.м.</w:t>
      </w:r>
    </w:p>
    <w:p w:rsidR="00AF2FF6" w:rsidRDefault="00AF2FF6" w:rsidP="00AF2FF6">
      <w:pPr>
        <w:ind w:firstLine="900"/>
        <w:jc w:val="both"/>
        <w:rPr>
          <w:sz w:val="28"/>
          <w:szCs w:val="28"/>
        </w:rPr>
      </w:pPr>
    </w:p>
    <w:p w:rsidR="00926F2E" w:rsidRPr="00E765C6" w:rsidRDefault="00AF2FF6" w:rsidP="00926F2E">
      <w:pPr>
        <w:ind w:firstLine="900"/>
        <w:jc w:val="both"/>
        <w:rPr>
          <w:b/>
          <w:sz w:val="28"/>
          <w:szCs w:val="28"/>
        </w:rPr>
      </w:pPr>
      <w:r w:rsidRPr="00E765C6">
        <w:rPr>
          <w:b/>
          <w:sz w:val="28"/>
          <w:szCs w:val="28"/>
        </w:rPr>
        <w:t>Мы, участники Съезда К</w:t>
      </w:r>
      <w:r w:rsidR="00926F2E" w:rsidRPr="00E765C6">
        <w:rPr>
          <w:b/>
          <w:sz w:val="28"/>
          <w:szCs w:val="28"/>
        </w:rPr>
        <w:t>оалиции киоскеров, констатируем:</w:t>
      </w:r>
    </w:p>
    <w:p w:rsidR="00926F2E" w:rsidRPr="007F7258" w:rsidRDefault="00926F2E" w:rsidP="007F725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отсутствие</w:t>
      </w:r>
      <w:r w:rsidR="00E05D31">
        <w:rPr>
          <w:sz w:val="28"/>
          <w:szCs w:val="28"/>
        </w:rPr>
        <w:t xml:space="preserve"> реального</w:t>
      </w:r>
      <w:r>
        <w:rPr>
          <w:sz w:val="28"/>
          <w:szCs w:val="28"/>
        </w:rPr>
        <w:t xml:space="preserve"> интереса государства к проблемам малого и </w:t>
      </w:r>
      <w:proofErr w:type="spellStart"/>
      <w:r>
        <w:rPr>
          <w:sz w:val="28"/>
          <w:szCs w:val="28"/>
        </w:rPr>
        <w:t>микробизнеса</w:t>
      </w:r>
      <w:proofErr w:type="spellEnd"/>
      <w:r>
        <w:rPr>
          <w:sz w:val="28"/>
          <w:szCs w:val="28"/>
        </w:rPr>
        <w:t xml:space="preserve"> в торговле, </w:t>
      </w:r>
      <w:r w:rsidRPr="007F7258">
        <w:rPr>
          <w:sz w:val="28"/>
          <w:szCs w:val="28"/>
        </w:rPr>
        <w:t xml:space="preserve">присутствие </w:t>
      </w:r>
      <w:r w:rsidR="00A14FD7" w:rsidRPr="007F7258">
        <w:rPr>
          <w:sz w:val="28"/>
          <w:szCs w:val="28"/>
        </w:rPr>
        <w:t>«советской»</w:t>
      </w:r>
      <w:r w:rsidRPr="007F7258">
        <w:rPr>
          <w:sz w:val="28"/>
          <w:szCs w:val="28"/>
        </w:rPr>
        <w:t xml:space="preserve"> риторики по отношению к малым торговым форматам;</w:t>
      </w:r>
    </w:p>
    <w:p w:rsidR="00112841" w:rsidRDefault="00112841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ограничительной активности вокруг нестационарных торговых точек с целью создать «шумовую завесу» для прикрытия нежелания или невозможности решать реальные экономические</w:t>
      </w:r>
      <w:r w:rsidR="00CD3474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социальные проблемы;</w:t>
      </w:r>
    </w:p>
    <w:p w:rsidR="00926F2E" w:rsidRDefault="00DD2D66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малых предпринимателей в торговле твердых прав</w:t>
      </w:r>
      <w:r w:rsidR="00926F2E">
        <w:rPr>
          <w:sz w:val="28"/>
          <w:szCs w:val="28"/>
        </w:rPr>
        <w:t>;</w:t>
      </w:r>
    </w:p>
    <w:p w:rsidR="00657124" w:rsidRPr="00926F2E" w:rsidRDefault="00657124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системных государственных решений по преодолению катастрофического дефицита торговых площадей и снижению арендных ставок</w:t>
      </w:r>
    </w:p>
    <w:p w:rsidR="00AF2FF6" w:rsidRDefault="00AF2FF6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необоснованную</w:t>
      </w:r>
      <w:r w:rsidR="005B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дискриминацию мелкой розницы </w:t>
      </w:r>
      <w:r w:rsidR="00207D7A">
        <w:rPr>
          <w:sz w:val="28"/>
          <w:szCs w:val="28"/>
        </w:rPr>
        <w:t xml:space="preserve">и малых магазинов </w:t>
      </w:r>
      <w:r>
        <w:rPr>
          <w:sz w:val="28"/>
          <w:szCs w:val="28"/>
        </w:rPr>
        <w:t xml:space="preserve">по отношению к крупным </w:t>
      </w:r>
      <w:r w:rsidR="00207D7A">
        <w:rPr>
          <w:sz w:val="28"/>
          <w:szCs w:val="28"/>
        </w:rPr>
        <w:t>торговым предприятиям</w:t>
      </w:r>
      <w:r w:rsidR="00A61E30">
        <w:rPr>
          <w:sz w:val="28"/>
          <w:szCs w:val="28"/>
        </w:rPr>
        <w:t>, ухудшение конкурентной ситуации в торговле</w:t>
      </w:r>
      <w:r>
        <w:rPr>
          <w:sz w:val="28"/>
          <w:szCs w:val="28"/>
        </w:rPr>
        <w:t>;</w:t>
      </w:r>
    </w:p>
    <w:p w:rsidR="00AF2FF6" w:rsidRDefault="00AF2FF6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принудительное исключение из ассортимента предприятий именно мелкорозничной торговли </w:t>
      </w:r>
      <w:r w:rsidR="00207D7A">
        <w:rPr>
          <w:sz w:val="28"/>
          <w:szCs w:val="28"/>
        </w:rPr>
        <w:t xml:space="preserve">и малых магазинов </w:t>
      </w:r>
      <w:r>
        <w:rPr>
          <w:sz w:val="28"/>
          <w:szCs w:val="28"/>
        </w:rPr>
        <w:t>различных групп товаров</w:t>
      </w:r>
      <w:r w:rsidR="00926F2E">
        <w:rPr>
          <w:sz w:val="28"/>
          <w:szCs w:val="28"/>
        </w:rPr>
        <w:t>, при сохранении таких групп в ассортименте более крупных конкурентов</w:t>
      </w:r>
      <w:r>
        <w:rPr>
          <w:sz w:val="28"/>
          <w:szCs w:val="28"/>
        </w:rPr>
        <w:t>;</w:t>
      </w:r>
    </w:p>
    <w:p w:rsidR="0011184B" w:rsidRDefault="00AF2FF6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переходного периода для представителей  именно мелкорозничной торговли</w:t>
      </w:r>
      <w:r w:rsidR="000F3544">
        <w:rPr>
          <w:sz w:val="28"/>
          <w:szCs w:val="28"/>
        </w:rPr>
        <w:t xml:space="preserve"> при введении </w:t>
      </w:r>
      <w:r w:rsidR="00565F6A">
        <w:rPr>
          <w:sz w:val="28"/>
          <w:szCs w:val="28"/>
        </w:rPr>
        <w:t xml:space="preserve">всякого рода </w:t>
      </w:r>
      <w:r w:rsidR="000F3544">
        <w:rPr>
          <w:sz w:val="28"/>
          <w:szCs w:val="28"/>
        </w:rPr>
        <w:t>ограничений</w:t>
      </w:r>
      <w:r w:rsidR="0011184B">
        <w:rPr>
          <w:sz w:val="28"/>
          <w:szCs w:val="28"/>
        </w:rPr>
        <w:t>;</w:t>
      </w:r>
    </w:p>
    <w:p w:rsidR="006E7242" w:rsidRDefault="0011184B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перспектив для малых </w:t>
      </w:r>
      <w:r w:rsidR="00DC7CA1">
        <w:rPr>
          <w:sz w:val="28"/>
          <w:szCs w:val="28"/>
        </w:rPr>
        <w:t xml:space="preserve">и начинающих </w:t>
      </w:r>
      <w:r>
        <w:rPr>
          <w:sz w:val="28"/>
          <w:szCs w:val="28"/>
        </w:rPr>
        <w:t>предпринимателей</w:t>
      </w:r>
      <w:r w:rsidR="006E7242">
        <w:rPr>
          <w:sz w:val="28"/>
          <w:szCs w:val="28"/>
        </w:rPr>
        <w:t>;</w:t>
      </w:r>
    </w:p>
    <w:p w:rsidR="00565F6A" w:rsidRDefault="006E7242" w:rsidP="006B0E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высокую вероятность роста цен для потребителей на товары первой необходимости в связи с исчезновением нестационарных объектов и снижение</w:t>
      </w:r>
      <w:r w:rsidR="00FC3F83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конкуренции</w:t>
      </w:r>
      <w:r w:rsidR="0011184B">
        <w:rPr>
          <w:sz w:val="28"/>
          <w:szCs w:val="28"/>
        </w:rPr>
        <w:t>.</w:t>
      </w:r>
    </w:p>
    <w:p w:rsidR="00E72E52" w:rsidRDefault="00E72E52">
      <w:pPr>
        <w:ind w:left="780"/>
        <w:jc w:val="both"/>
        <w:rPr>
          <w:sz w:val="28"/>
          <w:szCs w:val="28"/>
        </w:rPr>
      </w:pPr>
    </w:p>
    <w:p w:rsidR="00E72E52" w:rsidRDefault="00427CBB">
      <w:pPr>
        <w:ind w:left="780"/>
        <w:jc w:val="both"/>
        <w:rPr>
          <w:b/>
          <w:sz w:val="28"/>
          <w:szCs w:val="28"/>
        </w:rPr>
      </w:pPr>
      <w:r w:rsidRPr="00427CBB">
        <w:rPr>
          <w:b/>
          <w:sz w:val="28"/>
          <w:szCs w:val="28"/>
        </w:rPr>
        <w:t>При этом очевидно, что при определении государственной политики в отношении малых торговых формато</w:t>
      </w:r>
      <w:r w:rsidR="0029706C">
        <w:rPr>
          <w:b/>
          <w:sz w:val="28"/>
          <w:szCs w:val="28"/>
        </w:rPr>
        <w:t>в не</w:t>
      </w:r>
      <w:r w:rsidRPr="00427CBB">
        <w:rPr>
          <w:b/>
          <w:sz w:val="28"/>
          <w:szCs w:val="28"/>
        </w:rPr>
        <w:t xml:space="preserve"> учитывают</w:t>
      </w:r>
      <w:r w:rsidR="0029706C">
        <w:rPr>
          <w:b/>
          <w:sz w:val="28"/>
          <w:szCs w:val="28"/>
        </w:rPr>
        <w:t>ся</w:t>
      </w:r>
      <w:r w:rsidRPr="00427CBB">
        <w:rPr>
          <w:b/>
          <w:sz w:val="28"/>
          <w:szCs w:val="28"/>
        </w:rPr>
        <w:t>:</w:t>
      </w:r>
    </w:p>
    <w:p w:rsidR="00E72E52" w:rsidRDefault="00427CBB">
      <w:pPr>
        <w:pStyle w:val="a5"/>
        <w:numPr>
          <w:ilvl w:val="0"/>
          <w:numId w:val="7"/>
        </w:numPr>
        <w:rPr>
          <w:sz w:val="28"/>
          <w:szCs w:val="28"/>
        </w:rPr>
      </w:pPr>
      <w:r w:rsidRPr="00427CBB">
        <w:rPr>
          <w:sz w:val="28"/>
          <w:szCs w:val="28"/>
        </w:rPr>
        <w:t xml:space="preserve"> опыт развитых зарубежных стран по урегулированию идентичных вопросов в отношении малого бизнеса</w:t>
      </w:r>
      <w:r w:rsidR="00AF2FF6" w:rsidRPr="00EA1999">
        <w:rPr>
          <w:sz w:val="28"/>
          <w:szCs w:val="28"/>
        </w:rPr>
        <w:t>;</w:t>
      </w:r>
    </w:p>
    <w:p w:rsidR="00E72E52" w:rsidRDefault="00AF2FF6">
      <w:pPr>
        <w:numPr>
          <w:ilvl w:val="0"/>
          <w:numId w:val="7"/>
        </w:numPr>
        <w:jc w:val="both"/>
        <w:rPr>
          <w:sz w:val="28"/>
          <w:szCs w:val="28"/>
        </w:rPr>
      </w:pPr>
      <w:r w:rsidRPr="00565F6A">
        <w:rPr>
          <w:sz w:val="28"/>
          <w:szCs w:val="28"/>
        </w:rPr>
        <w:t xml:space="preserve">экспертные оценки по принимаемым </w:t>
      </w:r>
      <w:r w:rsidR="006F7BDE" w:rsidRPr="00565F6A">
        <w:rPr>
          <w:sz w:val="28"/>
          <w:szCs w:val="28"/>
        </w:rPr>
        <w:t xml:space="preserve">ассортиментным </w:t>
      </w:r>
      <w:r w:rsidRPr="00565F6A">
        <w:rPr>
          <w:sz w:val="28"/>
          <w:szCs w:val="28"/>
        </w:rPr>
        <w:t>законопроектам, следовательно</w:t>
      </w:r>
      <w:r w:rsidR="006F7BDE" w:rsidRPr="00565F6A">
        <w:rPr>
          <w:sz w:val="28"/>
          <w:szCs w:val="28"/>
        </w:rPr>
        <w:t>,</w:t>
      </w:r>
      <w:r w:rsidRPr="00565F6A">
        <w:rPr>
          <w:sz w:val="28"/>
          <w:szCs w:val="28"/>
        </w:rPr>
        <w:t xml:space="preserve"> поставленные цели (</w:t>
      </w:r>
      <w:r w:rsidR="006F7BDE" w:rsidRPr="00565F6A">
        <w:rPr>
          <w:sz w:val="28"/>
          <w:szCs w:val="28"/>
        </w:rPr>
        <w:t xml:space="preserve">например, </w:t>
      </w:r>
      <w:r w:rsidR="00201D2B">
        <w:rPr>
          <w:sz w:val="28"/>
          <w:szCs w:val="28"/>
        </w:rPr>
        <w:t>с</w:t>
      </w:r>
      <w:r>
        <w:rPr>
          <w:sz w:val="28"/>
          <w:szCs w:val="28"/>
        </w:rPr>
        <w:t>окращение потребления алкоголя или табака</w:t>
      </w:r>
      <w:r w:rsidR="006F7BDE">
        <w:rPr>
          <w:sz w:val="28"/>
          <w:szCs w:val="28"/>
        </w:rPr>
        <w:t>) не достигаются</w:t>
      </w:r>
      <w:r>
        <w:rPr>
          <w:sz w:val="28"/>
          <w:szCs w:val="28"/>
        </w:rPr>
        <w:t>;</w:t>
      </w:r>
    </w:p>
    <w:p w:rsidR="00E72E52" w:rsidRDefault="00AF2FF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 не учитывает последствия </w:t>
      </w:r>
      <w:r w:rsidR="00AB48A0">
        <w:rPr>
          <w:sz w:val="28"/>
          <w:szCs w:val="28"/>
        </w:rPr>
        <w:t>ограничительного нормотворчества</w:t>
      </w:r>
      <w:r w:rsidR="003719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безработицу - сокращение рабочих мест в торговле </w:t>
      </w:r>
      <w:r w:rsidR="005B3DB5">
        <w:rPr>
          <w:sz w:val="28"/>
          <w:szCs w:val="28"/>
        </w:rPr>
        <w:t xml:space="preserve">до </w:t>
      </w:r>
      <w:r>
        <w:rPr>
          <w:sz w:val="28"/>
          <w:szCs w:val="28"/>
        </w:rPr>
        <w:t>1 </w:t>
      </w:r>
      <w:r w:rsidR="005B3DB5">
        <w:rPr>
          <w:sz w:val="28"/>
          <w:szCs w:val="28"/>
        </w:rPr>
        <w:t>млн.</w:t>
      </w:r>
      <w:r>
        <w:rPr>
          <w:sz w:val="28"/>
          <w:szCs w:val="28"/>
        </w:rPr>
        <w:t xml:space="preserve"> человек</w:t>
      </w:r>
      <w:r w:rsidR="00615B47">
        <w:rPr>
          <w:sz w:val="28"/>
          <w:szCs w:val="28"/>
        </w:rPr>
        <w:t xml:space="preserve"> (</w:t>
      </w:r>
      <w:r w:rsidR="007C01F0">
        <w:rPr>
          <w:sz w:val="28"/>
          <w:szCs w:val="28"/>
        </w:rPr>
        <w:t xml:space="preserve">в том числе </w:t>
      </w:r>
      <w:r w:rsidR="00615B47">
        <w:rPr>
          <w:sz w:val="28"/>
          <w:szCs w:val="28"/>
        </w:rPr>
        <w:t xml:space="preserve">в самом незащищенном сегменте - </w:t>
      </w:r>
      <w:r w:rsidR="0037195B">
        <w:rPr>
          <w:sz w:val="28"/>
          <w:szCs w:val="28"/>
        </w:rPr>
        <w:t>женщины старшего возраста</w:t>
      </w:r>
      <w:r w:rsidR="00830027">
        <w:rPr>
          <w:sz w:val="28"/>
          <w:szCs w:val="28"/>
        </w:rPr>
        <w:t>, выпускники средних школ</w:t>
      </w:r>
      <w:r w:rsidR="0037195B">
        <w:rPr>
          <w:sz w:val="28"/>
          <w:szCs w:val="28"/>
        </w:rPr>
        <w:t>)</w:t>
      </w:r>
      <w:r>
        <w:rPr>
          <w:sz w:val="28"/>
          <w:szCs w:val="28"/>
        </w:rPr>
        <w:t xml:space="preserve">, сокращение </w:t>
      </w:r>
      <w:r>
        <w:rPr>
          <w:sz w:val="28"/>
          <w:szCs w:val="28"/>
        </w:rPr>
        <w:lastRenderedPageBreak/>
        <w:t>налоговых поступлений в бюджет, социальную   напряженность</w:t>
      </w:r>
      <w:r w:rsidR="009E5EA0">
        <w:rPr>
          <w:sz w:val="28"/>
          <w:szCs w:val="28"/>
        </w:rPr>
        <w:t xml:space="preserve"> в депрессивных региона</w:t>
      </w:r>
      <w:r w:rsidR="007F7258">
        <w:rPr>
          <w:sz w:val="28"/>
          <w:szCs w:val="28"/>
        </w:rPr>
        <w:t>х</w:t>
      </w:r>
      <w:r w:rsidR="0037195B">
        <w:rPr>
          <w:sz w:val="28"/>
          <w:szCs w:val="28"/>
        </w:rPr>
        <w:t xml:space="preserve"> и т.п.</w:t>
      </w:r>
      <w:r>
        <w:rPr>
          <w:sz w:val="28"/>
          <w:szCs w:val="28"/>
        </w:rPr>
        <w:t>;</w:t>
      </w:r>
    </w:p>
    <w:p w:rsidR="00E72E52" w:rsidRDefault="00AF2FF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стабилизирующих мер </w:t>
      </w:r>
      <w:r w:rsidR="00794F0B">
        <w:rPr>
          <w:sz w:val="28"/>
          <w:szCs w:val="28"/>
        </w:rPr>
        <w:t xml:space="preserve">для малого бизнеса </w:t>
      </w:r>
      <w:r>
        <w:rPr>
          <w:sz w:val="28"/>
          <w:szCs w:val="28"/>
        </w:rPr>
        <w:t xml:space="preserve">со стороны государства в связи с принудительным изъятием ассортиментных групп товаров и сокращением доходов предпринимателей. </w:t>
      </w:r>
    </w:p>
    <w:p w:rsidR="00427CBB" w:rsidRDefault="00427CBB" w:rsidP="00427CBB">
      <w:pPr>
        <w:jc w:val="both"/>
        <w:rPr>
          <w:sz w:val="28"/>
          <w:szCs w:val="28"/>
        </w:rPr>
      </w:pPr>
    </w:p>
    <w:p w:rsidR="00AF2FF6" w:rsidRPr="004667DC" w:rsidRDefault="004A7854" w:rsidP="00AF2FF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преодоления кризисной ситуации необходимо принять следующие меры</w:t>
      </w:r>
      <w:r w:rsidR="00AF2FF6" w:rsidRPr="004667DC">
        <w:rPr>
          <w:b/>
          <w:sz w:val="28"/>
          <w:szCs w:val="28"/>
        </w:rPr>
        <w:t>:</w:t>
      </w:r>
    </w:p>
    <w:p w:rsidR="00C47007" w:rsidRPr="00C47007" w:rsidRDefault="004E2C69" w:rsidP="006B0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</w:t>
      </w:r>
      <w:r w:rsidR="004A7854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прав</w:t>
      </w:r>
      <w:r w:rsidR="004A7854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предпринимателей, работающих в нестационарных объектах, в федеральном законодательстве, с внесением соответствующих поправок в 381-ФЗ «</w:t>
      </w:r>
      <w:r w:rsidRPr="0073606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="00D80A13">
        <w:rPr>
          <w:sz w:val="28"/>
          <w:szCs w:val="28"/>
        </w:rPr>
        <w:t>, с подробным описанием механизмов получения предпринимателями достаточного количества мест под размещение нестационарных торговых объектов</w:t>
      </w:r>
      <w:r>
        <w:rPr>
          <w:sz w:val="28"/>
          <w:szCs w:val="28"/>
        </w:rPr>
        <w:t>;</w:t>
      </w:r>
    </w:p>
    <w:p w:rsidR="004E2C69" w:rsidRDefault="00B038B4" w:rsidP="006B0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4E2C69">
        <w:rPr>
          <w:sz w:val="28"/>
          <w:szCs w:val="28"/>
        </w:rPr>
        <w:t xml:space="preserve"> дискриминационн</w:t>
      </w:r>
      <w:r>
        <w:rPr>
          <w:sz w:val="28"/>
          <w:szCs w:val="28"/>
        </w:rPr>
        <w:t>ое</w:t>
      </w:r>
      <w:r w:rsidR="004E2C69">
        <w:rPr>
          <w:sz w:val="28"/>
          <w:szCs w:val="28"/>
        </w:rPr>
        <w:t xml:space="preserve"> законодательного регулирован</w:t>
      </w:r>
      <w:r w:rsidR="00B20476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4E2C69">
        <w:rPr>
          <w:sz w:val="28"/>
          <w:szCs w:val="28"/>
        </w:rPr>
        <w:t xml:space="preserve">, </w:t>
      </w:r>
      <w:r w:rsidR="00B20476">
        <w:rPr>
          <w:sz w:val="28"/>
          <w:szCs w:val="28"/>
        </w:rPr>
        <w:t>предусматрива</w:t>
      </w:r>
      <w:r>
        <w:rPr>
          <w:sz w:val="28"/>
          <w:szCs w:val="28"/>
        </w:rPr>
        <w:t>ющее</w:t>
      </w:r>
      <w:r w:rsidR="004E2C69">
        <w:rPr>
          <w:sz w:val="28"/>
          <w:szCs w:val="28"/>
        </w:rPr>
        <w:t xml:space="preserve"> огр</w:t>
      </w:r>
      <w:r>
        <w:rPr>
          <w:sz w:val="28"/>
          <w:szCs w:val="28"/>
        </w:rPr>
        <w:t>аничения</w:t>
      </w:r>
      <w:r w:rsidR="004E2C69">
        <w:rPr>
          <w:sz w:val="28"/>
          <w:szCs w:val="28"/>
        </w:rPr>
        <w:t xml:space="preserve"> «только для малого бизнеса» (о</w:t>
      </w:r>
      <w:r w:rsidR="007A755F">
        <w:rPr>
          <w:sz w:val="28"/>
          <w:szCs w:val="28"/>
        </w:rPr>
        <w:t>ни</w:t>
      </w:r>
      <w:r w:rsidR="004E2C69">
        <w:rPr>
          <w:sz w:val="28"/>
          <w:szCs w:val="28"/>
        </w:rPr>
        <w:t xml:space="preserve"> должны вводиться</w:t>
      </w:r>
      <w:r w:rsidR="00AE3796">
        <w:rPr>
          <w:sz w:val="28"/>
          <w:szCs w:val="28"/>
        </w:rPr>
        <w:t xml:space="preserve"> только </w:t>
      </w:r>
      <w:r w:rsidR="004E2C69">
        <w:rPr>
          <w:sz w:val="28"/>
          <w:szCs w:val="28"/>
        </w:rPr>
        <w:t xml:space="preserve">для всех предприятий торговли в равной степени); </w:t>
      </w:r>
    </w:p>
    <w:p w:rsidR="00435AB2" w:rsidRDefault="00435AB2" w:rsidP="006B0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пересмот</w:t>
      </w:r>
      <w:r w:rsidR="005B30B3">
        <w:rPr>
          <w:sz w:val="28"/>
          <w:szCs w:val="28"/>
        </w:rPr>
        <w:t>реть</w:t>
      </w:r>
      <w:r>
        <w:rPr>
          <w:sz w:val="28"/>
          <w:szCs w:val="28"/>
        </w:rPr>
        <w:t xml:space="preserve"> некоторы</w:t>
      </w:r>
      <w:r w:rsidR="005B30B3">
        <w:rPr>
          <w:sz w:val="28"/>
          <w:szCs w:val="28"/>
        </w:rPr>
        <w:t>е</w:t>
      </w:r>
      <w:r>
        <w:rPr>
          <w:sz w:val="28"/>
          <w:szCs w:val="28"/>
        </w:rPr>
        <w:t xml:space="preserve"> санитарны</w:t>
      </w:r>
      <w:r w:rsidR="005B30B3">
        <w:rPr>
          <w:sz w:val="28"/>
          <w:szCs w:val="28"/>
        </w:rPr>
        <w:t>е</w:t>
      </w:r>
      <w:r>
        <w:rPr>
          <w:sz w:val="28"/>
          <w:szCs w:val="28"/>
        </w:rPr>
        <w:t xml:space="preserve"> норм</w:t>
      </w:r>
      <w:r w:rsidR="005B30B3">
        <w:rPr>
          <w:sz w:val="28"/>
          <w:szCs w:val="28"/>
        </w:rPr>
        <w:t>ы</w:t>
      </w:r>
      <w:r>
        <w:rPr>
          <w:sz w:val="28"/>
          <w:szCs w:val="28"/>
        </w:rPr>
        <w:t xml:space="preserve"> и правил</w:t>
      </w:r>
      <w:r w:rsidR="005B30B3">
        <w:rPr>
          <w:sz w:val="28"/>
          <w:szCs w:val="28"/>
        </w:rPr>
        <w:t>а</w:t>
      </w:r>
      <w:r>
        <w:rPr>
          <w:sz w:val="28"/>
          <w:szCs w:val="28"/>
        </w:rPr>
        <w:t xml:space="preserve"> с учетом современного развития техники и технологии (в частности, отказ</w:t>
      </w:r>
      <w:r w:rsidR="005B30B3">
        <w:rPr>
          <w:sz w:val="28"/>
          <w:szCs w:val="28"/>
        </w:rPr>
        <w:t>аться</w:t>
      </w:r>
      <w:r>
        <w:rPr>
          <w:sz w:val="28"/>
          <w:szCs w:val="28"/>
        </w:rPr>
        <w:t xml:space="preserve"> от ассортиментных ограничений на основании отсутствия стационарной канализации, электричества и водопровода);</w:t>
      </w:r>
    </w:p>
    <w:p w:rsidR="00D30726" w:rsidRDefault="00AF2FF6" w:rsidP="006B0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</w:t>
      </w:r>
      <w:r w:rsidR="00FD6E13">
        <w:rPr>
          <w:sz w:val="28"/>
          <w:szCs w:val="28"/>
        </w:rPr>
        <w:t>ти</w:t>
      </w:r>
      <w:r>
        <w:rPr>
          <w:sz w:val="28"/>
          <w:szCs w:val="28"/>
        </w:rPr>
        <w:t xml:space="preserve"> моратори</w:t>
      </w:r>
      <w:r w:rsidR="00FD6E13">
        <w:rPr>
          <w:sz w:val="28"/>
          <w:szCs w:val="28"/>
        </w:rPr>
        <w:t>й</w:t>
      </w:r>
      <w:r>
        <w:rPr>
          <w:sz w:val="28"/>
          <w:szCs w:val="28"/>
        </w:rPr>
        <w:t xml:space="preserve"> сроком на пять лет в отношении ФЗ №171-ФЗ «О государственном регулировании производства и оборота этилового спирта, алкогольной и спиртосодержащей продукции» в отношении нестационарных объектов предусмотренных ФЗ №218-ФЗ.</w:t>
      </w:r>
    </w:p>
    <w:p w:rsidR="00427CBB" w:rsidRPr="00427CBB" w:rsidRDefault="00AF2FF6" w:rsidP="00427CBB">
      <w:pPr>
        <w:numPr>
          <w:ilvl w:val="0"/>
          <w:numId w:val="6"/>
        </w:numPr>
        <w:jc w:val="both"/>
        <w:rPr>
          <w:sz w:val="28"/>
          <w:szCs w:val="28"/>
        </w:rPr>
      </w:pPr>
      <w:r w:rsidRPr="00D30726">
        <w:rPr>
          <w:sz w:val="28"/>
          <w:szCs w:val="28"/>
        </w:rPr>
        <w:t>внес</w:t>
      </w:r>
      <w:r w:rsidR="006713BE" w:rsidRPr="00D30726">
        <w:rPr>
          <w:sz w:val="28"/>
          <w:szCs w:val="28"/>
        </w:rPr>
        <w:t>ти</w:t>
      </w:r>
      <w:r w:rsidRPr="00D30726">
        <w:rPr>
          <w:sz w:val="28"/>
          <w:szCs w:val="28"/>
        </w:rPr>
        <w:t xml:space="preserve"> изменени</w:t>
      </w:r>
      <w:r w:rsidR="006713BE" w:rsidRPr="00D30726">
        <w:rPr>
          <w:sz w:val="28"/>
          <w:szCs w:val="28"/>
        </w:rPr>
        <w:t>я</w:t>
      </w:r>
      <w:r w:rsidRPr="00D30726">
        <w:rPr>
          <w:sz w:val="28"/>
          <w:szCs w:val="28"/>
        </w:rPr>
        <w:t xml:space="preserve"> в Проект закона </w:t>
      </w:r>
      <w:r w:rsidR="00427CBB" w:rsidRPr="00427CBB">
        <w:rPr>
          <w:sz w:val="28"/>
          <w:szCs w:val="28"/>
        </w:rPr>
        <w:t>"Об охране здоровья населения от воздействия окружающего табачного дыма и последствий потребления табака"</w:t>
      </w:r>
      <w:r w:rsidR="009C183D" w:rsidRPr="009C183D">
        <w:rPr>
          <w:sz w:val="28"/>
          <w:szCs w:val="28"/>
        </w:rPr>
        <w:t xml:space="preserve"> </w:t>
      </w:r>
      <w:r w:rsidR="009C183D">
        <w:rPr>
          <w:sz w:val="28"/>
          <w:szCs w:val="28"/>
        </w:rPr>
        <w:t>в отношении нестационарных объектов</w:t>
      </w:r>
      <w:r w:rsidR="007B4351">
        <w:rPr>
          <w:sz w:val="28"/>
          <w:szCs w:val="28"/>
        </w:rPr>
        <w:t xml:space="preserve"> и малых магазинов, а именно отменить </w:t>
      </w:r>
      <w:r w:rsidR="00644EFF">
        <w:rPr>
          <w:sz w:val="28"/>
          <w:szCs w:val="28"/>
        </w:rPr>
        <w:t xml:space="preserve">дискриминационный </w:t>
      </w:r>
      <w:r w:rsidR="007B4351">
        <w:rPr>
          <w:sz w:val="28"/>
          <w:szCs w:val="28"/>
        </w:rPr>
        <w:t>ассортиментный запрет для малых магазинов и нестационарных торговых объектов, либо ввести на этот запрет длительный мораторий</w:t>
      </w:r>
      <w:r w:rsidR="00644EFF">
        <w:rPr>
          <w:sz w:val="28"/>
          <w:szCs w:val="28"/>
        </w:rPr>
        <w:t xml:space="preserve"> (не менее 5 лет)</w:t>
      </w:r>
      <w:r w:rsidR="009C183D">
        <w:rPr>
          <w:sz w:val="28"/>
          <w:szCs w:val="28"/>
        </w:rPr>
        <w:t>;</w:t>
      </w:r>
    </w:p>
    <w:p w:rsidR="00AF2FF6" w:rsidRDefault="00D62A8C" w:rsidP="0038542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выработать механизм </w:t>
      </w:r>
      <w:proofErr w:type="spellStart"/>
      <w:r>
        <w:rPr>
          <w:sz w:val="28"/>
          <w:szCs w:val="28"/>
        </w:rPr>
        <w:t>внекоррупционного</w:t>
      </w:r>
      <w:proofErr w:type="spellEnd"/>
      <w:r>
        <w:rPr>
          <w:sz w:val="28"/>
          <w:szCs w:val="28"/>
        </w:rPr>
        <w:t xml:space="preserve"> </w:t>
      </w:r>
      <w:r w:rsidR="0000681F">
        <w:rPr>
          <w:sz w:val="28"/>
          <w:szCs w:val="28"/>
        </w:rPr>
        <w:t>решения иных</w:t>
      </w:r>
      <w:r w:rsidR="00786346">
        <w:rPr>
          <w:sz w:val="28"/>
          <w:szCs w:val="28"/>
        </w:rPr>
        <w:t xml:space="preserve"> </w:t>
      </w:r>
      <w:r w:rsidR="0000681F">
        <w:rPr>
          <w:sz w:val="28"/>
          <w:szCs w:val="28"/>
        </w:rPr>
        <w:t>вопросов развития малого торгового бизнеса, требующих принятия решений в его пользу (например, разрешение на установку холодильников для напитков при нестационарных торговых объектах</w:t>
      </w:r>
      <w:r w:rsidR="0038542E">
        <w:rPr>
          <w:sz w:val="28"/>
          <w:szCs w:val="28"/>
        </w:rPr>
        <w:t xml:space="preserve"> и т.п.</w:t>
      </w:r>
      <w:r w:rsidR="0000681F">
        <w:rPr>
          <w:sz w:val="28"/>
          <w:szCs w:val="28"/>
        </w:rPr>
        <w:t>).</w:t>
      </w:r>
    </w:p>
    <w:p w:rsidR="00C10DC5" w:rsidRPr="0038542E" w:rsidRDefault="002C19FA" w:rsidP="0038542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2902">
        <w:rPr>
          <w:sz w:val="28"/>
          <w:szCs w:val="28"/>
        </w:rPr>
        <w:t>азрешить</w:t>
      </w:r>
      <w:r w:rsidR="00C10DC5">
        <w:rPr>
          <w:sz w:val="28"/>
          <w:szCs w:val="28"/>
        </w:rPr>
        <w:t xml:space="preserve"> на уровне региональном и федеральном </w:t>
      </w:r>
      <w:r w:rsidR="009D4B67">
        <w:rPr>
          <w:sz w:val="28"/>
          <w:szCs w:val="28"/>
        </w:rPr>
        <w:t>коллизии</w:t>
      </w:r>
      <w:r w:rsidR="00C10DC5">
        <w:rPr>
          <w:sz w:val="28"/>
          <w:szCs w:val="28"/>
        </w:rPr>
        <w:t xml:space="preserve">, когда торговые объекты имеют права нестационарных объектов, а платят налоги как предприятия стационарные. </w:t>
      </w:r>
    </w:p>
    <w:sectPr w:rsidR="00C10DC5" w:rsidRPr="0038542E" w:rsidSect="0020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27F"/>
    <w:multiLevelType w:val="hybridMultilevel"/>
    <w:tmpl w:val="8BB89986"/>
    <w:lvl w:ilvl="0" w:tplc="E0304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71D0"/>
    <w:multiLevelType w:val="hybridMultilevel"/>
    <w:tmpl w:val="3306F402"/>
    <w:lvl w:ilvl="0" w:tplc="041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358A"/>
    <w:multiLevelType w:val="hybridMultilevel"/>
    <w:tmpl w:val="3496D9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A626B"/>
    <w:multiLevelType w:val="hybridMultilevel"/>
    <w:tmpl w:val="024EEA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809EE"/>
    <w:multiLevelType w:val="hybridMultilevel"/>
    <w:tmpl w:val="67A815C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FF6"/>
    <w:rsid w:val="0000681F"/>
    <w:rsid w:val="00027939"/>
    <w:rsid w:val="000472DB"/>
    <w:rsid w:val="000736C0"/>
    <w:rsid w:val="00092081"/>
    <w:rsid w:val="000F3544"/>
    <w:rsid w:val="0011184B"/>
    <w:rsid w:val="00112841"/>
    <w:rsid w:val="00130349"/>
    <w:rsid w:val="001806FA"/>
    <w:rsid w:val="001903EE"/>
    <w:rsid w:val="001906AC"/>
    <w:rsid w:val="001B2902"/>
    <w:rsid w:val="001B4BEF"/>
    <w:rsid w:val="00201D2B"/>
    <w:rsid w:val="00207D7A"/>
    <w:rsid w:val="00210CA2"/>
    <w:rsid w:val="00273367"/>
    <w:rsid w:val="0027623D"/>
    <w:rsid w:val="0029706C"/>
    <w:rsid w:val="002B12CF"/>
    <w:rsid w:val="002C19FA"/>
    <w:rsid w:val="002D50C2"/>
    <w:rsid w:val="003179E2"/>
    <w:rsid w:val="0036509E"/>
    <w:rsid w:val="0037195B"/>
    <w:rsid w:val="00380206"/>
    <w:rsid w:val="0038542E"/>
    <w:rsid w:val="003A64D7"/>
    <w:rsid w:val="00427CBB"/>
    <w:rsid w:val="00435AB2"/>
    <w:rsid w:val="00456078"/>
    <w:rsid w:val="004667DC"/>
    <w:rsid w:val="004A7854"/>
    <w:rsid w:val="004C34EA"/>
    <w:rsid w:val="004E2C69"/>
    <w:rsid w:val="00565F6A"/>
    <w:rsid w:val="00571EB4"/>
    <w:rsid w:val="005B30B3"/>
    <w:rsid w:val="005B3DB5"/>
    <w:rsid w:val="005B4D27"/>
    <w:rsid w:val="005D68D7"/>
    <w:rsid w:val="00615B47"/>
    <w:rsid w:val="00644EFF"/>
    <w:rsid w:val="00657124"/>
    <w:rsid w:val="006635E9"/>
    <w:rsid w:val="00667B97"/>
    <w:rsid w:val="006713BE"/>
    <w:rsid w:val="00692C0E"/>
    <w:rsid w:val="006B0E44"/>
    <w:rsid w:val="006D6BEC"/>
    <w:rsid w:val="006E6895"/>
    <w:rsid w:val="006E7242"/>
    <w:rsid w:val="006F79FA"/>
    <w:rsid w:val="006F7BDE"/>
    <w:rsid w:val="0073606C"/>
    <w:rsid w:val="00741A2D"/>
    <w:rsid w:val="00786346"/>
    <w:rsid w:val="00794F0B"/>
    <w:rsid w:val="007A559F"/>
    <w:rsid w:val="007A755F"/>
    <w:rsid w:val="007B2999"/>
    <w:rsid w:val="007B4351"/>
    <w:rsid w:val="007C01F0"/>
    <w:rsid w:val="007F7258"/>
    <w:rsid w:val="00830027"/>
    <w:rsid w:val="00884B8C"/>
    <w:rsid w:val="008F3F98"/>
    <w:rsid w:val="00900A18"/>
    <w:rsid w:val="009041F5"/>
    <w:rsid w:val="00926F2E"/>
    <w:rsid w:val="009725B5"/>
    <w:rsid w:val="009A5E7F"/>
    <w:rsid w:val="009B41A5"/>
    <w:rsid w:val="009B57A1"/>
    <w:rsid w:val="009C183D"/>
    <w:rsid w:val="009C1E25"/>
    <w:rsid w:val="009C225C"/>
    <w:rsid w:val="009D4B67"/>
    <w:rsid w:val="009E5EA0"/>
    <w:rsid w:val="00A12D8C"/>
    <w:rsid w:val="00A14FD7"/>
    <w:rsid w:val="00A152EF"/>
    <w:rsid w:val="00A43220"/>
    <w:rsid w:val="00A516C6"/>
    <w:rsid w:val="00A61E30"/>
    <w:rsid w:val="00AB48A0"/>
    <w:rsid w:val="00AC5B98"/>
    <w:rsid w:val="00AE3796"/>
    <w:rsid w:val="00AF2FF6"/>
    <w:rsid w:val="00B038B4"/>
    <w:rsid w:val="00B20476"/>
    <w:rsid w:val="00B671BB"/>
    <w:rsid w:val="00BC75C4"/>
    <w:rsid w:val="00BF275B"/>
    <w:rsid w:val="00BF5CC0"/>
    <w:rsid w:val="00C07E9B"/>
    <w:rsid w:val="00C10DC5"/>
    <w:rsid w:val="00C47007"/>
    <w:rsid w:val="00C65703"/>
    <w:rsid w:val="00C966AB"/>
    <w:rsid w:val="00CD3474"/>
    <w:rsid w:val="00D01999"/>
    <w:rsid w:val="00D0207D"/>
    <w:rsid w:val="00D03A42"/>
    <w:rsid w:val="00D30726"/>
    <w:rsid w:val="00D53369"/>
    <w:rsid w:val="00D62A8C"/>
    <w:rsid w:val="00D750C7"/>
    <w:rsid w:val="00D80A13"/>
    <w:rsid w:val="00DC7CA1"/>
    <w:rsid w:val="00DD2D66"/>
    <w:rsid w:val="00E00728"/>
    <w:rsid w:val="00E05D31"/>
    <w:rsid w:val="00E72E52"/>
    <w:rsid w:val="00E765C6"/>
    <w:rsid w:val="00E8287E"/>
    <w:rsid w:val="00EA1999"/>
    <w:rsid w:val="00EC4C7A"/>
    <w:rsid w:val="00F30C54"/>
    <w:rsid w:val="00F8703C"/>
    <w:rsid w:val="00FC3F83"/>
    <w:rsid w:val="00FD6E13"/>
    <w:rsid w:val="00FE28B3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1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1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Polina</cp:lastModifiedBy>
  <cp:revision>5</cp:revision>
  <dcterms:created xsi:type="dcterms:W3CDTF">2012-10-03T20:45:00Z</dcterms:created>
  <dcterms:modified xsi:type="dcterms:W3CDTF">2012-10-03T20:51:00Z</dcterms:modified>
</cp:coreProperties>
</file>